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23" w:rsidRPr="00E61903" w:rsidRDefault="00E61903" w:rsidP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707505" cy="7620"/>
              <wp:effectExtent b="0" l="0" r="0" t="0"/>
              <wp:wrapNone/>
              <wp:docPr id="5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92265" y="3776189"/>
                        <a:ext cx="6707505" cy="7620"/>
                        <a:chOff x="1992265" y="3776189"/>
                        <a:chExt cx="6707471" cy="9144"/>
                      </a:xfrm>
                    </wpg:grpSpPr>
                    <wpg:grpSp>
                      <wpg:cNvGrpSpPr/>
                      <wpg:grpSpPr>
                        <a:xfrm>
                          <a:off x="1992265" y="3776189"/>
                          <a:ext cx="6707471" cy="9144"/>
                          <a:chOff x="0" y="0"/>
                          <a:chExt cx="6707471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707450" cy="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2" name="Shape 12"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rect b="b" l="l" r="r" t="t"/>
                            <a:pathLst>
                              <a:path extrusionOk="0" h="9144" w="670747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l="0" t="0" r="0" b="0"/>
                <wp:wrapNone/>
                <wp:docPr id="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1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при освоении предметной области «Искусство» (Музыка).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«МУЗЫКА»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3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Медушевский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недирективным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53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ЦЕЛИ И ЗАДАЧИ ИЗУЧЕНИЯ УЧЕБНОГО ПРЕДМЕТА «МУЗЫКА»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самоценности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D00823" w:rsidRDefault="00E61903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становление системы ценностей обучающихся в единстве эмоциональной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познавательнойсферы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00823" w:rsidRDefault="00E61903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потребности в общении с произведениями искусства, осознание значения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музыкальногоискусства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универсального языка общения, художественного отражения многообразия жизни;</w:t>
      </w:r>
    </w:p>
    <w:p w:rsidR="00D00823" w:rsidRDefault="00E61903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творческих способностей ребёнка, развитие внутренней мотивации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кмузицированию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Важнейшими задачами в начальной школе являются: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эмоционально-ценностной отзывчивости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прекрасное в жизни и в искусстве.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сприродой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обществом, самим собой через доступные формы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образов. Приобщение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кобщечеловеческим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духовным ценностям через собственный внутренний опыт эмоционального переживания.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эмоционального интеллекта в единстве с другими познавательными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регулятивнымиуниверсальными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учебными действиями. Развитие ассоциативного мышления и продуктивного воображения.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практическогомузицирования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Слушание (воспитание грамотного слушателя);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Исполнение (пение, игра на доступных музыкальных инструментах);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Сочинение (элементы импровизации, композиции, аранжировки);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Музыкальное движение (пластическое интонирование, танец, двигательное моделирование и др.);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Исследовательские и творческие проекты.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закономерностей музыкального искусства: интонационная и жанровая природа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выразительные средства, элементы музыкального языка.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уважения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цивилизационному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наследию России; присвоение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интонационнообразного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строя отечественной музыкальной культуры.</w:t>
      </w:r>
    </w:p>
    <w:p w:rsidR="00D00823" w:rsidRDefault="00E6190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1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другихстран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культур, времён и народов.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«МУЗЫКА» В УЧЕБНОМ ПЛАНЕ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 вкл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ючительно.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E6190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 xml:space="preserve">модуль № 1 «Музыкальная грамота»; </w:t>
      </w:r>
    </w:p>
    <w:p w:rsidR="00E6190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 xml:space="preserve">модуль № 2 «Народная музыка России»; </w:t>
      </w:r>
    </w:p>
    <w:p w:rsidR="00E6190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>модуль № 3 «Музыка народов мира»;</w:t>
      </w:r>
    </w:p>
    <w:p w:rsidR="00E6190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 xml:space="preserve"> модуль № 4 «Духовная музыка»;</w:t>
      </w:r>
    </w:p>
    <w:p w:rsidR="00E6190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 xml:space="preserve"> модуль № 5 «Классическая музыка»; </w:t>
      </w:r>
    </w:p>
    <w:p w:rsidR="00E6190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 xml:space="preserve">модуль № 6 «Современная музыкальная культура»; </w:t>
      </w:r>
    </w:p>
    <w:p w:rsidR="00E6190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 xml:space="preserve">модуль № 7 «Музыка театра и кино»; </w:t>
      </w:r>
    </w:p>
    <w:p w:rsidR="00D00823" w:rsidRPr="00A81D6C" w:rsidRDefault="00E61903" w:rsidP="00E61903">
      <w:pPr>
        <w:pStyle w:val="af3"/>
        <w:ind w:left="0" w:hanging="2"/>
        <w:rPr>
          <w:lang w:val="ru-RU"/>
        </w:rPr>
      </w:pPr>
      <w:r w:rsidRPr="00A81D6C">
        <w:rPr>
          <w:lang w:val="ru-RU"/>
        </w:rPr>
        <w:t>модуль № 8 «Музыка в жизни человека».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предмета «Музыка» предполагает активную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социо-культурную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 менее 1 часа в неделю).</w:t>
      </w:r>
    </w:p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" w:line="290" w:lineRule="auto"/>
        <w:ind w:left="-5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региональным Учебным планом на изучение предмета «Музыка» в 3 классе отводится 0,5 часа в неделю, всего 17 часов. Для полноценной работы по достижению планируемых результатов основных образовательных программ (предметных,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личностных), смежные темы по 0,5 часа объединяются в один урок и проводятся в течение второго полугодия.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D00823" w:rsidRPr="00E61903" w:rsidRDefault="00E61903" w:rsidP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707505" cy="7620"/>
              <wp:effectExtent b="0" l="0" r="0" t="0"/>
              <wp:wrapNone/>
              <wp:docPr id="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92265" y="3776189"/>
                        <a:ext cx="6707505" cy="7620"/>
                        <a:chOff x="1992265" y="3776189"/>
                        <a:chExt cx="6707471" cy="9144"/>
                      </a:xfrm>
                    </wpg:grpSpPr>
                    <wpg:grpSp>
                      <wpg:cNvGrpSpPr/>
                      <wpg:grpSpPr>
                        <a:xfrm>
                          <a:off x="1992265" y="3776189"/>
                          <a:ext cx="6707471" cy="9144"/>
                          <a:chOff x="0" y="0"/>
                          <a:chExt cx="6707471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707450" cy="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0" name="Shape 10"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rect b="b" l="l" r="r" t="t"/>
                            <a:pathLst>
                              <a:path extrusionOk="0" h="9144" w="670747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l="0" t="0" r="0" b="0"/>
                <wp:wrapNone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В ЖИЗНИ ЧЕЛОВЕКА»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пейзажи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портреты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 на войне, музыка о войне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Военная тема в музыкальном искусстве. Военные песни, марши, интонации, ритмы, тембры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(призывная кварта, пунктирный ритм, тембры малого барабана, трубы и т. д.)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«МУЗЫКАЛЬНАЯ ГРАМОТА»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Музыкальный язык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Дополнительные обозначения в нотах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Реприза, фермата, вольта, украшения (трели, форшлаги)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Ритмические рисунки в размере 6/8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6/8. Нота с точкой. Шестнадцатые. Пунктирный ритм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Размер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3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Равномерная пульсация. Сильные и слабые доли. Размеры 2/4, 3/4, 4/4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Вокальная музыка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— самый совершенный инструмент. Бережное отношение к своему голосу.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Известные певцы. Жанры вокальной музыки: песни, вокализы, романсы, арии из опер. Кантата.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67" w:right="6071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Песня, романс, вокализ, кант.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Композиторы — детям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Песня, танец, марш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Программная музыка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39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Оркестр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— большой коллектив музыкантов. Дирижёр, партитура, репетиция. Жанр концерта — музыкальное соревнование солиста с оркестром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инструменты. Флейта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87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инструменты. Скрипка, виолончель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Русские композиторы-классики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отечественных композиторов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Европейские композиторы-классики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зарубежных композиторов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Искусство Русской православной церкви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в православном храме. Традиции исполнения, жанры (тропарь, стихира, величание и др.).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Религиозные праздники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«НАРОДНАЯ МУЗЫКА РОССИИ»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Сказки, мифы и легенды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Народные праздники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8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Опера. Главные герои и номера оперного спектакля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Патриотическая и народная тема в театре и кино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Балет. Хореография — искусство танца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Сюжет музыкального спектакля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Контрастные образы, лейтмотивы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Оперетта, мюзикл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9" w:line="265" w:lineRule="auto"/>
        <w:ind w:left="-13" w:right="96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Джаз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джаза: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D00823" w:rsidRPr="00E61903" w:rsidRDefault="00E61903" w:rsidP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707505" cy="7620"/>
              <wp:effectExtent b="0" l="0" r="0" t="0"/>
              <wp:wrapNone/>
              <wp:docPr id="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92265" y="3776189"/>
                        <a:ext cx="6707505" cy="7620"/>
                        <a:chOff x="1992265" y="3776189"/>
                        <a:chExt cx="6707471" cy="9144"/>
                      </a:xfrm>
                    </wpg:grpSpPr>
                    <wpg:grpSp>
                      <wpg:cNvGrpSpPr/>
                      <wpg:grpSpPr>
                        <a:xfrm>
                          <a:off x="1992265" y="3776189"/>
                          <a:ext cx="6707471" cy="9144"/>
                          <a:chOff x="0" y="0"/>
                          <a:chExt cx="6707471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707450" cy="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6" name="Shape 16"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rect b="b" l="l" r="r" t="t"/>
                            <a:pathLst>
                              <a:path extrusionOk="0" h="9144" w="670747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l="0" t="0" r="0" b="0"/>
                <wp:wrapNone/>
                <wp:docPr id="7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1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предметных.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Гражданско-патриотического воспитания: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 знание Гимна России и традиций его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Духовно-нравственного воспитания: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 проявление сопереживания, уважения 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Эстетического воспитания: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Ценности научного познания: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мира; познавательные интересы, активность, инициативность, любознательность и самостоятельность в познании.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соблюдение правил здорового и безопасного (для себя и других людей) образа жизни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окружающей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среде; бережное отношение к физиологическим системам организма, задействованным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музыкальноисполнительской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Трудового воспитания: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 трудолюбие в учёбе,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Экологического воспитания: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22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Овладение универсальными познавательными действиями.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D00823" w:rsidRDefault="00E61903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музыкальные звуки, звуковые сочетания, произведения, жанры;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устанавливатьоснования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сравнения, объединять элементы музыкального звучания по определённому признаку; 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00823" w:rsidRDefault="00E61903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(практической) задачи на основе предложенного алгоритма;</w:t>
      </w:r>
    </w:p>
    <w:p w:rsidR="00D00823" w:rsidRDefault="00E61903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 связи в ситуациях музыкального восприятия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выводы.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38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Базовые исследовательские действия: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предложенных учителем вопросов определять разрыв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реальным и желательным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состоянием музыкальных явлений, в том числе в отношении собственных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музыкальноисполнительских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 помощью учителя формулировать цель выполнения вокальных и слуховых упражнений,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34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изучения и связей между музыкальными объектами и явлениями (часть — целое, причина — следствие);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проведённого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64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67" w:right="121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Работа с информацией: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 получения информации; согласно заданному алгоритму находить в предложенном источнике информацию, представленную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явном виде;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предложенного учителем способа её проверки;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информационной безопасности при поиске информации в сети Интернет;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текстовую, 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графическую, звуковую, информацию в соответствии с учебной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задачей;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музыкальные тексты (акустические и нотные)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алгоритму;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1588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Овладение универсальными коммуникативными действиями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Невербальная коммуникация: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эмоционально-образное содержание музыкального высказывания;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13" w:right="21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нормы и значение интонации в повседневном общении.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Вербальная коммуникация: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общения в знакомой среде;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151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Совместная деятельность (сотрудничество):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стремиться к объединению усилий,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ситуациях совместного восприятия,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исполнения музыки;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 и индивидуальной работы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 решении конкретной проблемы, выбирать наиболее эффективные формы взаимодействия при решении поставленной задачи;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коллективных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44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Овладение универсальными регулятивными действиями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Самоорганизация: 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3649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17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5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74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произведения, композиторов, исполнителей, которые им нравятся, аргументировать свой выбор;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имеют опыт восприятия, исполнения музыки разных жанров, творческой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различных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67" w:right="2339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смежных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5" w:line="265" w:lineRule="auto"/>
        <w:ind w:left="-13" w:right="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в жизни человека»: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5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мире и в человеке, стремиться к развитию и удовлетворению эстетических потребностей.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Модуль  «Народная музыка России»: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принадлежность музыкальных интонаций, изученных произведений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родному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фольклору, русской музыке, народной музыке различных регионов России;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821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духовые,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ударные, струнные;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принадлежность музыкальных произведений и их фрагментов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композиторскому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народному творчеству;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— народных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академических;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освоенных фольклорных жанров.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52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 «Музыкальная грамота»: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высокие;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аккомпанемент и др.), уметь объяснить значение соответствующих терминов;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музыкальных и речевых интонаций;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748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—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5" w:line="265" w:lineRule="auto"/>
        <w:ind w:left="190" w:right="3541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и создавать различные ритмические рисунки; исполнять песни с простым мелодическим рисунком.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«Классическая музыка»: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исполнительский состав;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типичные жанровые признаки песни, танца и марша в сочинениях композиторов-классиков;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инструментальные), знать их разновидности, приводить примеры;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вызванные музыкальным звучанием, уметь кратко описать свои впечатления от музыкального восприятия;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67" w:right="2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образа; соотносить музыкальные произведения с произведениями живописи, литературы на основе сходства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настроения, характера, комплекса выразительных средств.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«Духовная музыка»: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жизненное предназначение;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43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исполнять доступные образцы духовной музыки; уметь рассказывать об особенностях исполнения, традициях звучания духовной музыки Русской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75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«Музыка театра и кино»: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мюзикл);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называть освоенные музыкальные произведения (фрагменты) и их авторов;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67" w:right="2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голосов и музыкальных инструментов, уметь определять их на слух; отличать черты профессий, связанных с созданием музыкального спектакля, и их роли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творческом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процессе: композитор, музыкант, дирижёр, сценарист, режиссёр, хореограф, певец, художник и др.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19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«Современная музыкальная культура»: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представление о разнообразии современной музыкальной культуры, стремиться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расширению музыкального кругозора;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 определять на слух принадлежность музыкальных произведений,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исполнительского</w:t>
      </w:r>
      <w:proofErr w:type="gramEnd"/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стиля к различным направлениям современной музыки (в том числе эстрады, мюзикла, джаза и др.);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1041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00823">
          <w:pgSz w:w="11900" w:h="16840"/>
          <w:pgMar w:top="620" w:right="669" w:bottom="626" w:left="66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настроение музыки, сознательно пользоваться музыкально-выразительными средствами при исполнении; исполнять современные музыкальные произведения, соблюдая певческую культуру звука.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54" w:line="259" w:lineRule="auto"/>
        <w:ind w:left="-7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422910</wp:posOffset>
              </wp:positionH>
              <wp:positionV relativeFrom="page">
                <wp:posOffset>529590</wp:posOffset>
              </wp:positionV>
              <wp:extent cx="9850755" cy="7620"/>
              <wp:effectExtent b="0" l="0" r="0" t="0"/>
              <wp:wrapTopAndBottom distB="0" distT="0"/>
              <wp:docPr id="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20657" y="3776188"/>
                        <a:ext cx="9850755" cy="7620"/>
                        <a:chOff x="420657" y="3776188"/>
                        <a:chExt cx="9850686" cy="9144"/>
                      </a:xfrm>
                    </wpg:grpSpPr>
                    <wpg:grpSp>
                      <wpg:cNvGrpSpPr/>
                      <wpg:grpSpPr>
                        <a:xfrm>
                          <a:off x="420657" y="3776188"/>
                          <a:ext cx="9850686" cy="9144"/>
                          <a:chOff x="0" y="0"/>
                          <a:chExt cx="9850686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9850675" cy="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4" name="Shape 14"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rect b="b" l="l" r="r" t="t"/>
                            <a:pathLst>
                              <a:path extrusionOk="0" h="9144" w="9850686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rFonts w:ascii="Times New Roman" w:eastAsia="Times New Roman" w:hAnsi="Times New Roman" w:cs="Times New Roman"/>
              <w:noProof/>
              <w:color w:val="000000"/>
              <w:sz w:val="24"/>
              <w:szCs w:val="24"/>
            </w:rPr>
            <w:lastRenderedPageBreak/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9850755" cy="7620"/>
                <wp:effectExtent l="0" t="0" r="0" b="0"/>
                <wp:wrapTopAndBottom distT="0" distB="0"/>
                <wp:docPr id="6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  <w:r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 xml:space="preserve">ТЕМАТИЧЕСКОЕ ПЛАНИРОВАНИЕ </w:t>
      </w:r>
    </w:p>
    <w:tbl>
      <w:tblPr>
        <w:tblStyle w:val="a6"/>
        <w:tblW w:w="15501" w:type="dxa"/>
        <w:tblInd w:w="-768" w:type="dxa"/>
        <w:tblLayout w:type="fixed"/>
        <w:tblLook w:val="0000"/>
      </w:tblPr>
      <w:tblGrid>
        <w:gridCol w:w="468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7"/>
        <w:gridCol w:w="1237"/>
        <w:gridCol w:w="1381"/>
      </w:tblGrid>
      <w:tr w:rsidR="00D00823" w:rsidRPr="00E61903">
        <w:trPr>
          <w:cantSplit/>
          <w:trHeight w:val="348"/>
          <w:tblHeader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Репертуар 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00823" w:rsidRPr="00E61903">
        <w:trPr>
          <w:cantSplit/>
          <w:trHeight w:val="576"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слушания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пения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для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D332A1">
        <w:trPr>
          <w:cantSplit/>
          <w:trHeight w:val="348"/>
          <w:tblHeader/>
        </w:trPr>
        <w:tc>
          <w:tcPr>
            <w:tcW w:w="3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1.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998"/>
          <w:tblHeader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П. И.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Чайковский. "Вальс цветов"; М. П. Мусоргский.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«Картинки с выставки»; Музыка к драме Г. Ибсена «Пер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("Утро"); А.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Вивальди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 концертов для скрипки соло, струнного квинтета, органа и чембало «Времена года» («Весна»,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«Зима»); А. Варламов.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«Горные вершины» (сл. М.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Лермонтова)</w:t>
            </w:r>
            <w:proofErr w:type="gram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</w:t>
            </w:r>
          </w:p>
          <w:p w:rsidR="00D00823" w:rsidRPr="00E61903" w:rsidRDefault="00E61903" w:rsidP="0029357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изобразительного искусства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746"/>
          <w:tblHeader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на войне, музыка о войне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Глинка.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«Патриотическая песня» (сл. А.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Машистова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 С. Прокофьев.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Кантата «Александр Невский» (Ледовое побоище); П. Чайковский.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Торжественная увертюра «1812 год»; М.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Мусоргский. Опера «Борис Годунов»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(Вступление, Песня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Варлаама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Сцена смерти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Бориса, сцена под Кромами); А. Бородин.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 «Князь Игорь» (Хор из пролога «Солнцу красному слава!», Ария Князя Игоря из II д.,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Половецкая пляска с хором из II д., Плач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Ярославны из IV д.)</w:t>
            </w:r>
            <w:proofErr w:type="gram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29357C" w:rsidRPr="00E61903" w:rsidRDefault="00E61903" w:rsidP="0029357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Дискуссия в классе. Ответы на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какие чувства вызывает эта музыка, почему?</w:t>
            </w:r>
          </w:p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3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2. </w:t>
            </w:r>
            <w:r w:rsidR="00D33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Классическая</w:t>
            </w:r>
            <w:r w:rsidR="004C3E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15501" w:type="dxa"/>
        <w:tblInd w:w="-768" w:type="dxa"/>
        <w:tblLayout w:type="fixed"/>
        <w:tblLook w:val="0000"/>
      </w:tblPr>
      <w:tblGrid>
        <w:gridCol w:w="468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7"/>
        <w:gridCol w:w="1237"/>
        <w:gridCol w:w="1381"/>
      </w:tblGrid>
      <w:tr w:rsidR="00D00823" w:rsidRPr="00E61903">
        <w:trPr>
          <w:cantSplit/>
          <w:trHeight w:val="4058"/>
          <w:tblHeader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произведения в исполнении хоровых коллективов: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Академического ансамбля песни и пляски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Российской Армии имени А. Александрова, Государственного академического русского народного хора </w:t>
            </w:r>
            <w:proofErr w:type="spellStart"/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/у А. В. Свешникова, Государственного академического русского народного хора им. М. Е. Пятницкого; Большого детского хора имени В. С. Попова и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жанрами вокальной музыки. Слушание вокальных произведений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композиторовклассиков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</w:p>
          <w:p w:rsidR="0029357C" w:rsidRPr="00E61903" w:rsidRDefault="00E61903" w:rsidP="0029357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комплекса дыхательных, артикуляционных упражнений. </w:t>
            </w:r>
          </w:p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00823" w:rsidRPr="00D332A1">
        <w:trPr>
          <w:cantSplit/>
          <w:trHeight w:val="348"/>
          <w:tblHeader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3.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 театра и кино</w:t>
            </w:r>
          </w:p>
        </w:tc>
      </w:tr>
      <w:tr w:rsidR="00D00823" w:rsidRPr="00E61903">
        <w:trPr>
          <w:cantSplit/>
          <w:trHeight w:val="3422"/>
          <w:tblHeader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Режиссёр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Александров, композитор И. Дунаевский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«Весна» (1947); Режиссёр И.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Пырьев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композитор И. Дунаевский «Кубанские казаки» (1949); режиссёр М. Захаров, композитор Г. Гладков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«Обыкновенное чудо» (1979)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тембрами голосов оперных певцов.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терминологии. Звучащие тесты и кроссворды на проверку знаний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песни, хора из оперы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героев, сцен из опер.;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фильма-оперы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15501" w:type="dxa"/>
        <w:tblInd w:w="-768" w:type="dxa"/>
        <w:tblLayout w:type="fixed"/>
        <w:tblLook w:val="000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D00823" w:rsidRPr="00E61903">
        <w:trPr>
          <w:cantSplit/>
          <w:trHeight w:val="3818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И.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Глинка. "Иван Сусанин"; М. Глинка. «Патриотическая песня»; Музыка Г. Струве, слова Н. Соловьёвой. «Моя Россия»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</w:t>
            </w:r>
          </w:p>
          <w:p w:rsidR="004C3E91" w:rsidRPr="00E61903" w:rsidRDefault="00E61903" w:rsidP="004C3E9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с учителем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фрагментов крупных сценических произведений, фильмов. 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4.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2269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М. П. Мусоргский «Картинки с выставки» (в оркестровке М. Равеля); Б. Бриттен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«Путеводитель по оркестру для молодежи»; П.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Чайковский. Фортепианный цикл «Времена года»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(«На тройке», «Баркарола»)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D00823" w:rsidRPr="00E61903" w:rsidRDefault="00E61903" w:rsidP="004C3E9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изученных элементов на слух при восприятии музыкальных произведений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1309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(хлопками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).;</w:t>
            </w:r>
            <w:proofErr w:type="gramEnd"/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D332A1">
        <w:trPr>
          <w:cantSplit/>
          <w:trHeight w:val="348"/>
          <w:tblHeader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5.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 в жизни человека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W w:w="15501" w:type="dxa"/>
        <w:tblInd w:w="-768" w:type="dxa"/>
        <w:tblLayout w:type="fixed"/>
        <w:tblLook w:val="0000"/>
      </w:tblPr>
      <w:tblGrid>
        <w:gridCol w:w="468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7"/>
        <w:gridCol w:w="1237"/>
        <w:gridCol w:w="1381"/>
      </w:tblGrid>
      <w:tr w:rsidR="00D00823" w:rsidRPr="00E61903">
        <w:trPr>
          <w:cantSplit/>
          <w:trHeight w:val="3998"/>
          <w:tblHeader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</w:t>
            </w:r>
          </w:p>
          <w:p w:rsidR="00D00823" w:rsidRPr="00E61903" w:rsidRDefault="00E61903" w:rsidP="004C3E9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изобразительного искусства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Двигательная импровизация, пластическое интонирование.; Разучивание, одухотворенное исполнение песен о природе, её красоте.;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806"/>
          <w:tblHeader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 w:rsidP="004C3E9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Разучивание,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харáктерное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 песни — портретной зарисовки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Рисование, лепка героя музыкального произведения.;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6.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Классическая музыка</w:t>
            </w:r>
          </w:p>
        </w:tc>
      </w:tr>
      <w:tr w:rsidR="00D00823" w:rsidRPr="00E61903">
        <w:trPr>
          <w:cantSplit/>
          <w:trHeight w:val="1693"/>
          <w:tblHeader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 — детям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С. В. Рахманинов. «Вокализ», Второй концерт для фортепиано с оркестром (начало)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музыки, определение основного характера,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музыкальновыразительных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средств, использованных композитором. Подбор эпитетов, иллюстраций к музыке. Определение жанра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a"/>
        <w:tblW w:w="15501" w:type="dxa"/>
        <w:tblInd w:w="-768" w:type="dxa"/>
        <w:tblLayout w:type="fixed"/>
        <w:tblLook w:val="000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D00823" w:rsidRPr="00E61903">
        <w:trPr>
          <w:cantSplit/>
          <w:trHeight w:val="1693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образов программной музыки.;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7.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722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изученных элементов на слух при восприятии музыкальных произведений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.).;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музыкального словаря.;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1309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попевок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которых присутствуют данные элементы;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8.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Духовная музыка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732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фильма, посвящённого религиозным праздникам разных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конфессий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 Слушание музыкальных произведений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15501" w:type="dxa"/>
        <w:tblInd w:w="-768" w:type="dxa"/>
        <w:tblLayout w:type="fixed"/>
        <w:tblLook w:val="000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D00823" w:rsidRPr="00E61903">
        <w:trPr>
          <w:cantSplit/>
          <w:trHeight w:val="480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9.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4383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 слух, по нотной записи размеров 2/4,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3/4, 4/4.;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музыку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3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10.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Народная музыка России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3290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«Ой, мороз, мороз», «Тройка», «Полюшко-поле»;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А.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Алябьева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«Вечерний звон» (слова И. Козлова); В.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Комраков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«Прибаутки» (слова народные); А. Абрамов.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«Реченька» (слова Е.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Карасёва)</w:t>
            </w:r>
            <w:proofErr w:type="gram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сказывания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нараспев. Слушание сказок, былин, эпических сказаний, рассказываемых нараспев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характера.; Создание иллюстраций к прослушанным музыкальным и литературным произведениям.; Просмотр фильмов, мультфильмов, созданных на основе былин, сказаний.;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c"/>
        <w:tblW w:w="15501" w:type="dxa"/>
        <w:tblInd w:w="-768" w:type="dxa"/>
        <w:tblLayout w:type="fixed"/>
        <w:tblLook w:val="0000"/>
      </w:tblPr>
      <w:tblGrid>
        <w:gridCol w:w="456"/>
        <w:gridCol w:w="1228"/>
        <w:gridCol w:w="486"/>
        <w:gridCol w:w="799"/>
        <w:gridCol w:w="411"/>
        <w:gridCol w:w="2410"/>
        <w:gridCol w:w="425"/>
        <w:gridCol w:w="567"/>
        <w:gridCol w:w="1417"/>
        <w:gridCol w:w="2404"/>
        <w:gridCol w:w="1232"/>
        <w:gridCol w:w="3666"/>
      </w:tblGrid>
      <w:tr w:rsidR="00D00823" w:rsidRPr="00E61903">
        <w:trPr>
          <w:cantSplit/>
          <w:trHeight w:val="3230"/>
          <w:tblHeader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П. И.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Чайковский. Концерт № 1 (финал); С. В.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Рахманинов. Концерт для фортепиано с оркестром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Российской Федерации.; Разучивание песен, реконструкция фрагмента обряда, участие в коллективной традиционной игре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фильма/ мультфильма, рассказывающего о символике фольклорного праздника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00823" w:rsidRPr="00D332A1">
        <w:trPr>
          <w:cantSplit/>
          <w:trHeight w:val="348"/>
          <w:tblHeader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11.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D00823" w:rsidRPr="00E61903">
        <w:trPr>
          <w:cantSplit/>
          <w:trHeight w:val="1693"/>
          <w:tblHeader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Балет.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П. И. Чайковский Балет «Лебединое озеро» («Русский танец»), Опера «Евгений Онегин» («Полонез»)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М.Эсембаева</w:t>
            </w:r>
            <w:proofErr w:type="spellEnd"/>
          </w:p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8A169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>
              <w:r w:rsidR="00E61903" w:rsidRPr="00E6190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00823" w:rsidRPr="00E61903" w:rsidRDefault="008A169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>
              <w:r w:rsidR="00E61903" w:rsidRPr="00E6190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https://www.culture.ru/persons/7537/</w:t>
              </w:r>
            </w:hyperlink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makhmud-esambaev</w:t>
            </w:r>
            <w:proofErr w:type="spellEnd"/>
          </w:p>
        </w:tc>
      </w:tr>
      <w:tr w:rsidR="00D00823" w:rsidRPr="00E61903">
        <w:trPr>
          <w:cantSplit/>
          <w:trHeight w:val="2461"/>
          <w:tblHeader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В. А. Моцарт «Колыбельная»; Л.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«Сурок»; Й. Гайдн «Мы дружим с музыкой»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тембрами голосов оперных певцов.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терминологии. Звучащие тесты и кроссворды на проверку знаний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D332A1">
        <w:trPr>
          <w:cantSplit/>
          <w:trHeight w:val="2654"/>
          <w:tblHeader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11.3.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8A169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2">
              <w:r w:rsidR="00E61903" w:rsidRPr="00E6190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https://www.culture.ru/materials/253718/muzykalnaya-klassika-dlya-detei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d"/>
        <w:tblW w:w="15501" w:type="dxa"/>
        <w:tblInd w:w="-768" w:type="dxa"/>
        <w:tblLayout w:type="fixed"/>
        <w:tblLook w:val="0000"/>
      </w:tblPr>
      <w:tblGrid>
        <w:gridCol w:w="454"/>
        <w:gridCol w:w="1184"/>
        <w:gridCol w:w="479"/>
        <w:gridCol w:w="598"/>
        <w:gridCol w:w="768"/>
        <w:gridCol w:w="2331"/>
        <w:gridCol w:w="343"/>
        <w:gridCol w:w="673"/>
        <w:gridCol w:w="1369"/>
        <w:gridCol w:w="2410"/>
        <w:gridCol w:w="1276"/>
        <w:gridCol w:w="3616"/>
      </w:tblGrid>
      <w:tr w:rsidR="00D00823" w:rsidRPr="00E61903">
        <w:trPr>
          <w:cantSplit/>
          <w:trHeight w:val="1885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Ф. Лист.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«Испанская рапсодия», А. Г. Новиков. Оперетта «Левша»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Разучивание, исполнение отдельных номеров из популярных музыкальных спектаклей.;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8A169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3">
              <w:r w:rsidR="00E61903" w:rsidRPr="00E6190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00823" w:rsidRPr="00E61903" w:rsidRDefault="008A169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4">
              <w:r w:rsidR="00E61903" w:rsidRPr="00E6190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https://www.culture.ru/materials/253718</w:t>
              </w:r>
            </w:hyperlink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muzykalnaya-klassika-dlya-detei</w:t>
            </w:r>
            <w:proofErr w:type="spellEnd"/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55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12.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00823" w:rsidRPr="00E61903">
        <w:trPr>
          <w:cantSplit/>
          <w:trHeight w:val="2461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увертюры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И. Глинки «Арагонская хота», «Ночь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Мадриде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симфонические фантазии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«Камаринская», «Вальс-фантазия»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музыки в исполнении оркестра. Просмотр видеозаписи. Диалог с учителем о роли дирижёра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— дирижёр» — игра — имитация дирижёрских жестов во время звучания музыки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и исполнение песен соответствующей тематики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2654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12.2.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П. И. Чайковский. Концерт для скрипки с оркестром ре мажор; Л.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Бетховен. Концерт для скрипки с оркестром ре мажор; В. А. Моцарт. Концерт для флейты с оркестром №1 </w:t>
            </w:r>
            <w:proofErr w:type="spellStart"/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мажор; А.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Вивальди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Концерт для флейты с оркестром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музыкальных фрагментов в исполнении известных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музыкантовинструменталистов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 Чтение учебных текстов, сказок и легенд, рассказывающих о музыкальных инструментах, истории их появления;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D332A1">
        <w:trPr>
          <w:cantSplit/>
          <w:trHeight w:val="1549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К.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СенСанс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Концерт для виолончели с оркестром № 1; Й. Гайдн. Концерт № 1 для виолончели с оркестром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А.Шахбулатов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«Прелюдия для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струнных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арфы»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8A169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>
              <w:r w:rsidR="00E61903" w:rsidRPr="00E61903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http://www.shahbulatov.ru/index.php?page=prelyudiya-dlya-strunnyh-i-arfy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15501" w:type="dxa"/>
        <w:tblInd w:w="-768" w:type="dxa"/>
        <w:tblLayout w:type="fixed"/>
        <w:tblLook w:val="0000"/>
      </w:tblPr>
      <w:tblGrid>
        <w:gridCol w:w="466"/>
        <w:gridCol w:w="1651"/>
        <w:gridCol w:w="552"/>
        <w:gridCol w:w="1068"/>
        <w:gridCol w:w="1093"/>
        <w:gridCol w:w="3416"/>
        <w:gridCol w:w="555"/>
        <w:gridCol w:w="1207"/>
        <w:gridCol w:w="772"/>
        <w:gridCol w:w="2106"/>
        <w:gridCol w:w="1237"/>
        <w:gridCol w:w="1378"/>
      </w:tblGrid>
      <w:tr w:rsidR="00D00823" w:rsidRPr="00E61903">
        <w:trPr>
          <w:cantSplit/>
          <w:trHeight w:val="3998"/>
          <w:tblHeader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12.4.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композиторыклассики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Н. А.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Римский-Корсаков.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“Океан-море синее” (из оперы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«Садко»); П. И. Чайковский.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«Песнь жаворонка»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(из цикла «Времена года»); Й. Гайдн. Симфония № 103 (финал)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жанра, формы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учебных текстов и художественной литературы биографического характера.;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>
        <w:trPr>
          <w:cantSplit/>
          <w:trHeight w:val="4010"/>
          <w:tblHeader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12.5.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Европейские композиторы классики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Музыкальные произведения по выбору: Марсельеза; Ф. Шуберт. «Аве Мария»; Л.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Бетховен. «Лунная соната», «К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Элизе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 К. Дебюсси. ««Лунный свет» (из «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Бергамасской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сюиты»); А. Моцарт. «Турецкое рондо», Симфония № 40, Маленькая ночная серенада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жанра, формы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.; </w:t>
            </w:r>
            <w:proofErr w:type="gram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учебных текстов и художественной литературы биографического характера.;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 Самооценка с использованием "Оценочного листа";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>
        <w:trPr>
          <w:cantSplit/>
          <w:trHeight w:val="348"/>
          <w:tblHeader/>
        </w:trPr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>
        <w:trPr>
          <w:cantSplit/>
          <w:trHeight w:val="348"/>
          <w:tblHeader/>
        </w:trPr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Модуль 13.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Музыкальная грамота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>
        <w:trPr>
          <w:cantSplit/>
          <w:trHeight w:val="1309"/>
          <w:tblHeader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попевок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которых присутствуют данные элементы;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>
        <w:trPr>
          <w:cantSplit/>
          <w:trHeight w:val="348"/>
          <w:tblHeader/>
        </w:trPr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>
        <w:trPr>
          <w:cantSplit/>
          <w:trHeight w:val="348"/>
          <w:tblHeader/>
        </w:trPr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14. </w:t>
            </w:r>
            <w:r w:rsidRPr="00E6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Современная музыкальная культура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1440" w:right="15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"/>
        <w:tblW w:w="15501" w:type="dxa"/>
        <w:tblInd w:w="-768" w:type="dxa"/>
        <w:tblLayout w:type="fixed"/>
        <w:tblLook w:val="0000"/>
      </w:tblPr>
      <w:tblGrid>
        <w:gridCol w:w="467"/>
        <w:gridCol w:w="1297"/>
        <w:gridCol w:w="564"/>
        <w:gridCol w:w="1105"/>
        <w:gridCol w:w="1141"/>
        <w:gridCol w:w="3530"/>
        <w:gridCol w:w="576"/>
        <w:gridCol w:w="1261"/>
        <w:gridCol w:w="804"/>
        <w:gridCol w:w="2138"/>
        <w:gridCol w:w="1237"/>
        <w:gridCol w:w="1381"/>
      </w:tblGrid>
      <w:tr w:rsidR="00D00823" w:rsidRPr="00E61903">
        <w:trPr>
          <w:cantSplit/>
          <w:trHeight w:val="1501"/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произведения по выбору: Л.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Армстронг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«Блюз Западной окраины»; Д. </w:t>
            </w:r>
            <w:proofErr w:type="spell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Эллингтон</w:t>
            </w:r>
            <w:proofErr w:type="spellEnd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«Караван»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</w:t>
            </w:r>
          </w:p>
        </w:tc>
      </w:tr>
      <w:tr w:rsidR="00D00823" w:rsidRPr="00E61903">
        <w:trPr>
          <w:cantSplit/>
          <w:trHeight w:val="348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823" w:rsidRPr="00E61903">
        <w:trPr>
          <w:cantSplit/>
          <w:trHeight w:val="925"/>
          <w:tblHeader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ЧАСОВ </w:t>
            </w:r>
            <w:proofErr w:type="gramStart"/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823" w:rsidRP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823" w:rsidRPr="00E61903" w:rsidRDefault="00D008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77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00823">
          <w:pgSz w:w="16840" w:h="11900" w:orient="landscape"/>
          <w:pgMar w:top="576" w:right="1440" w:bottom="590" w:left="1440" w:header="720" w:footer="720" w:gutter="0"/>
          <w:cols w:space="720"/>
        </w:sectPr>
      </w:pP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94" w:line="259" w:lineRule="auto"/>
        <w:ind w:right="-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710045" cy="762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91064" y="3776264"/>
                        <a:ext cx="6710045" cy="7620"/>
                        <a:chOff x="1991064" y="3776264"/>
                        <a:chExt cx="6709873" cy="9144"/>
                      </a:xfrm>
                    </wpg:grpSpPr>
                    <wpg:grpSp>
                      <wpg:cNvGrpSpPr/>
                      <wpg:grpSpPr>
                        <a:xfrm>
                          <a:off x="1991064" y="3776264"/>
                          <a:ext cx="6709873" cy="9144"/>
                          <a:chOff x="0" y="0"/>
                          <a:chExt cx="6709873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709850" cy="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0"/>
                            <a:ext cx="6709873" cy="9144"/>
                          </a:xfrm>
                          <a:custGeom>
                            <a:rect b="b" l="l" r="r" t="t"/>
                            <a:pathLst>
                              <a:path extrusionOk="0" h="9144" w="6709873">
                                <a:moveTo>
                                  <a:pt x="0" y="0"/>
                                </a:moveTo>
                                <a:lnTo>
                                  <a:pt x="6709873" y="0"/>
                                </a:lnTo>
                                <a:lnTo>
                                  <a:pt x="670987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10045" cy="7620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1004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tbl>
      <w:tblPr>
        <w:tblStyle w:val="af0"/>
        <w:tblW w:w="10843" w:type="dxa"/>
        <w:tblInd w:w="6" w:type="dxa"/>
        <w:tblLayout w:type="fixed"/>
        <w:tblLook w:val="0000"/>
      </w:tblPr>
      <w:tblGrid>
        <w:gridCol w:w="494"/>
        <w:gridCol w:w="3191"/>
        <w:gridCol w:w="721"/>
        <w:gridCol w:w="767"/>
        <w:gridCol w:w="1134"/>
        <w:gridCol w:w="993"/>
        <w:gridCol w:w="1275"/>
        <w:gridCol w:w="2268"/>
      </w:tblGrid>
      <w:tr w:rsidR="00E61903" w:rsidTr="00E61903">
        <w:trPr>
          <w:cantSplit/>
          <w:trHeight w:val="482"/>
          <w:tblHeader/>
        </w:trPr>
        <w:tc>
          <w:tcPr>
            <w:tcW w:w="4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35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2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E61903" w:rsidTr="00E61903">
        <w:trPr>
          <w:cantSplit/>
          <w:trHeight w:val="812"/>
          <w:tblHeader/>
        </w:trPr>
        <w:tc>
          <w:tcPr>
            <w:tcW w:w="4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природы в романсах русских композиторов.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Образы защитников Отечества в народных песнях, кантатах, операх.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Практическая работа;</w:t>
            </w:r>
          </w:p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Вокальная музыка. Сольное, хоровое, оркестровое исполнение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Главные герои и номера музыкального спектакля 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служения Отечеству в музыкальных произведениях 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</w:t>
            </w:r>
          </w:p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Ритмический рисунок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664" w:right="111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1"/>
        <w:tblW w:w="10843" w:type="dxa"/>
        <w:tblInd w:w="6" w:type="dxa"/>
        <w:tblLayout w:type="fixed"/>
        <w:tblLook w:val="0000"/>
      </w:tblPr>
      <w:tblGrid>
        <w:gridCol w:w="494"/>
        <w:gridCol w:w="3277"/>
        <w:gridCol w:w="716"/>
        <w:gridCol w:w="686"/>
        <w:gridCol w:w="1134"/>
        <w:gridCol w:w="993"/>
        <w:gridCol w:w="1275"/>
        <w:gridCol w:w="2268"/>
      </w:tblGrid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Чувства и настроения в музыке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С. В. Рахманинова. Рисование образов программной музыки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 и настроение в музыкальных импровизациях.  Музыкальные штрихи (стаккато, легато, акцент и др.)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Праздничное богослужение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3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Сильные и слабые доли.</w:t>
            </w:r>
          </w:p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Размеры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жанров народных песен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Хореография — искусство танца. Знаменитые оперные певцы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</w:tbl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ind w:left="-664" w:right="111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10843" w:type="dxa"/>
        <w:tblInd w:w="6" w:type="dxa"/>
        <w:tblLayout w:type="fixed"/>
        <w:tblLook w:val="0000"/>
      </w:tblPr>
      <w:tblGrid>
        <w:gridCol w:w="493"/>
        <w:gridCol w:w="3273"/>
        <w:gridCol w:w="9"/>
        <w:gridCol w:w="706"/>
        <w:gridCol w:w="12"/>
        <w:gridCol w:w="680"/>
        <w:gridCol w:w="1134"/>
        <w:gridCol w:w="993"/>
        <w:gridCol w:w="1275"/>
        <w:gridCol w:w="2268"/>
      </w:tblGrid>
      <w:tr w:rsidR="00E61903" w:rsidRPr="00D332A1" w:rsidTr="00E61903">
        <w:trPr>
          <w:cantSplit/>
          <w:trHeight w:val="2130"/>
          <w:tblHeader/>
        </w:trPr>
        <w:tc>
          <w:tcPr>
            <w:tcW w:w="4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Структура музыкального произведения. Знакомство с либретто. Оперетта и мюзикл. </w:t>
            </w:r>
          </w:p>
        </w:tc>
        <w:tc>
          <w:tcPr>
            <w:tcW w:w="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дирижёра. Партитура, репетиция</w:t>
            </w:r>
          </w:p>
        </w:tc>
        <w:tc>
          <w:tcPr>
            <w:tcW w:w="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RPr="00D332A1" w:rsidTr="00E61903">
        <w:trPr>
          <w:cantSplit/>
          <w:trHeight w:val="2130"/>
          <w:tblHeader/>
        </w:trPr>
        <w:tc>
          <w:tcPr>
            <w:tcW w:w="4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Флейта и скрипка: звучание и выразительные возможности. Музыкальные шедевры, известные на весь мир</w:t>
            </w:r>
          </w:p>
        </w:tc>
        <w:tc>
          <w:tcPr>
            <w:tcW w:w="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тестирование; Самооценка с использованием "Оценочного листа";</w:t>
            </w:r>
          </w:p>
        </w:tc>
      </w:tr>
      <w:tr w:rsidR="00E61903" w:rsidTr="00E61903">
        <w:trPr>
          <w:cantSplit/>
          <w:trHeight w:val="1471"/>
          <w:tblHeader/>
        </w:trPr>
        <w:tc>
          <w:tcPr>
            <w:tcW w:w="4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Реприза, фермата, вольта. Звуки джаза. Знакомство с творчеством известных музыкантов</w:t>
            </w:r>
          </w:p>
        </w:tc>
        <w:tc>
          <w:tcPr>
            <w:tcW w:w="7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A81D6C" w:rsidP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1903" w:rsidRDefault="00E6190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A81D6C" w:rsidTr="00A873DF">
        <w:trPr>
          <w:cantSplit/>
          <w:trHeight w:val="812"/>
          <w:tblHeader/>
        </w:trPr>
        <w:tc>
          <w:tcPr>
            <w:tcW w:w="37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81D6C" w:rsidRDefault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3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  <w:p w:rsidR="00A81D6C" w:rsidRDefault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7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1D6C" w:rsidRDefault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1D6C" w:rsidRDefault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1D6C" w:rsidRDefault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1D6C" w:rsidRDefault="00A81D6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77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ОБРАЗОВАТЕЛЬНОГО ПРОЦЕССА 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0" w:line="259" w:lineRule="auto"/>
        <w:ind w:left="2" w:right="-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707505" cy="7620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92265" y="3776189"/>
                        <a:ext cx="6707505" cy="7620"/>
                        <a:chOff x="1992265" y="3776189"/>
                        <a:chExt cx="6707471" cy="9144"/>
                      </a:xfrm>
                    </wpg:grpSpPr>
                    <wpg:grpSp>
                      <wpg:cNvGrpSpPr/>
                      <wpg:grpSpPr>
                        <a:xfrm>
                          <a:off x="1992265" y="3776189"/>
                          <a:ext cx="6707471" cy="9144"/>
                          <a:chOff x="0" y="0"/>
                          <a:chExt cx="6707471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707450" cy="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rect b="b" l="l" r="r" t="t"/>
                            <a:pathLst>
                              <a:path extrusionOk="0" h="9144" w="670747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1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Музыка. 3 класс /Критская Е.Д., Сергеева Г.П.,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Т.С., Акционерное общество «Издательство «Просвещение»;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132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00823" w:rsidRDefault="00E6190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Хрестоматия музыкального материала. 3 класс [Ноты]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пособие для учителя / сост. Е. Д.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left="-3" w:right="2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Критская. – М.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Просвещение, 2011. </w:t>
      </w:r>
    </w:p>
    <w:p w:rsidR="00D00823" w:rsidRDefault="00E6190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7" w:line="265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Музыка. Фонохрестоматия. 1 класс [Электронный ресурс] / сост. Е. Д. Критская, Г. П. Сергеева, Т.С.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 : Просвещение, 2010. – 1 электрон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пт. диск (CD-ROM). 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-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-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-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https://resh.edu.ru</w:t>
      </w:r>
    </w:p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-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-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70" w:line="259" w:lineRule="auto"/>
        <w:ind w:left="2" w:right="-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707505" cy="762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992265" y="3776189"/>
                        <a:ext cx="6707505" cy="7620"/>
                        <a:chOff x="1992265" y="3776189"/>
                        <a:chExt cx="6707471" cy="9144"/>
                      </a:xfrm>
                    </wpg:grpSpPr>
                    <wpg:grpSp>
                      <wpg:cNvGrpSpPr/>
                      <wpg:grpSpPr>
                        <a:xfrm>
                          <a:off x="1992265" y="3776189"/>
                          <a:ext cx="6707471" cy="9144"/>
                          <a:chOff x="0" y="0"/>
                          <a:chExt cx="6707471" cy="91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6707450" cy="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rect b="b" l="l" r="r" t="t"/>
                            <a:pathLst>
                              <a:path extrusionOk="0" h="9144" w="670747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707505" cy="7620"/>
                <wp:effectExtent l="0" t="0" r="0" b="0"/>
                <wp:wrapNone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00823" w:rsidRDefault="00E6190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28" w:line="259" w:lineRule="auto"/>
        <w:ind w:left="-3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D00823" w:rsidRDefault="00E61903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36" w:line="259" w:lineRule="auto"/>
        <w:ind w:left="-3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D00823">
          <w:pgSz w:w="11900" w:h="16840"/>
          <w:pgMar w:top="576" w:right="751" w:bottom="685" w:left="664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D00823" w:rsidRDefault="00D008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00823" w:rsidSect="00D00823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25D02"/>
    <w:multiLevelType w:val="multilevel"/>
    <w:tmpl w:val="B7BAF16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 w:hanging="1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 w:hanging="2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 w:hanging="3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 w:hanging="4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 w:hanging="4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 w:hanging="55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 w:hanging="63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4C6878F7"/>
    <w:multiLevelType w:val="multilevel"/>
    <w:tmpl w:val="EEA25F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 w:hanging="1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 w:hanging="2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 w:hanging="3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 w:hanging="4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 w:hanging="4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 w:hanging="55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 w:hanging="63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nsid w:val="6FF37A36"/>
    <w:multiLevelType w:val="multilevel"/>
    <w:tmpl w:val="D1F4F324"/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nsid w:val="7F6465BC"/>
    <w:multiLevelType w:val="multilevel"/>
    <w:tmpl w:val="60F051A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80" w:hanging="1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700" w:hanging="2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420" w:hanging="3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40" w:hanging="4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60" w:hanging="4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80" w:hanging="55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300" w:hanging="63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00823"/>
    <w:rsid w:val="00052C96"/>
    <w:rsid w:val="0029357C"/>
    <w:rsid w:val="004C3E91"/>
    <w:rsid w:val="008A169C"/>
    <w:rsid w:val="00A81D6C"/>
    <w:rsid w:val="00D00823"/>
    <w:rsid w:val="00D332A1"/>
    <w:rsid w:val="00DF7F65"/>
    <w:rsid w:val="00E61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D00823"/>
    <w:pPr>
      <w:suppressAutoHyphens/>
      <w:spacing w:after="27" w:line="265" w:lineRule="auto"/>
      <w:ind w:leftChars="-1" w:left="772" w:hangingChars="1" w:hanging="10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2"/>
      <w:lang w:val="en-US" w:eastAsia="en-US"/>
    </w:rPr>
  </w:style>
  <w:style w:type="paragraph" w:styleId="1">
    <w:name w:val="heading 1"/>
    <w:next w:val="a"/>
    <w:autoRedefine/>
    <w:hidden/>
    <w:qFormat/>
    <w:rsid w:val="00D00823"/>
    <w:pPr>
      <w:keepNext/>
      <w:keepLines/>
      <w:suppressAutoHyphens/>
      <w:spacing w:after="36" w:line="259" w:lineRule="auto"/>
      <w:ind w:leftChars="-1" w:left="10" w:right="1161" w:hangingChars="1" w:hanging="10"/>
      <w:textDirection w:val="btLr"/>
      <w:textAlignment w:val="top"/>
      <w:outlineLvl w:val="0"/>
    </w:pPr>
    <w:rPr>
      <w:rFonts w:ascii="Times New Roman" w:hAnsi="Times New Roman"/>
      <w:b/>
      <w:color w:val="000000"/>
      <w:position w:val="-1"/>
      <w:sz w:val="24"/>
      <w:szCs w:val="22"/>
      <w:lang w:val="en-US" w:eastAsia="en-US"/>
    </w:rPr>
  </w:style>
  <w:style w:type="paragraph" w:styleId="2">
    <w:name w:val="heading 2"/>
    <w:next w:val="a"/>
    <w:autoRedefine/>
    <w:hidden/>
    <w:qFormat/>
    <w:rsid w:val="00D00823"/>
    <w:pPr>
      <w:keepNext/>
      <w:keepLines/>
      <w:suppressAutoHyphens/>
      <w:spacing w:after="36" w:line="259" w:lineRule="auto"/>
      <w:ind w:leftChars="-1" w:left="190" w:hangingChars="1" w:hanging="10"/>
      <w:textDirection w:val="btLr"/>
      <w:textAlignment w:val="top"/>
      <w:outlineLvl w:val="1"/>
    </w:pPr>
    <w:rPr>
      <w:rFonts w:ascii="Times New Roman" w:hAnsi="Times New Roman"/>
      <w:i/>
      <w:color w:val="000000"/>
      <w:position w:val="-1"/>
      <w:sz w:val="24"/>
      <w:szCs w:val="22"/>
      <w:lang w:val="en-US" w:eastAsia="en-US"/>
    </w:rPr>
  </w:style>
  <w:style w:type="paragraph" w:styleId="3">
    <w:name w:val="heading 3"/>
    <w:basedOn w:val="normal"/>
    <w:next w:val="normal"/>
    <w:rsid w:val="00D0082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D0082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D0082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D0082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00823"/>
  </w:style>
  <w:style w:type="table" w:customStyle="1" w:styleId="TableNormal">
    <w:name w:val="Table Normal"/>
    <w:rsid w:val="00D008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0082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autoRedefine/>
    <w:hidden/>
    <w:qFormat/>
    <w:rsid w:val="00D00823"/>
    <w:rPr>
      <w:rFonts w:ascii="Times New Roman" w:eastAsia="Times New Roman" w:hAnsi="Times New Roman" w:cs="Times New Roman"/>
      <w:b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20">
    <w:name w:val="Заголовок 2 Знак"/>
    <w:autoRedefine/>
    <w:hidden/>
    <w:qFormat/>
    <w:rsid w:val="00D00823"/>
    <w:rPr>
      <w:rFonts w:ascii="Times New Roman" w:eastAsia="Times New Roman" w:hAnsi="Times New Roman" w:cs="Times New Roman"/>
      <w:i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table" w:customStyle="1" w:styleId="TableGrid">
    <w:name w:val="TableGrid"/>
    <w:autoRedefine/>
    <w:hidden/>
    <w:qFormat/>
    <w:rsid w:val="00D0082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autoRedefine/>
    <w:hidden/>
    <w:qFormat/>
    <w:rsid w:val="00D00823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Subtitle"/>
    <w:basedOn w:val="normal"/>
    <w:next w:val="normal"/>
    <w:rsid w:val="00D008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57" w:type="dxa"/>
      </w:tblCellMar>
    </w:tblPr>
  </w:style>
  <w:style w:type="table" w:customStyle="1" w:styleId="a7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53" w:type="dxa"/>
      </w:tblCellMar>
    </w:tblPr>
  </w:style>
  <w:style w:type="table" w:customStyle="1" w:styleId="a8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60" w:type="dxa"/>
      </w:tblCellMar>
    </w:tblPr>
  </w:style>
  <w:style w:type="table" w:customStyle="1" w:styleId="a9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60" w:type="dxa"/>
      </w:tblCellMar>
    </w:tblPr>
  </w:style>
  <w:style w:type="table" w:customStyle="1" w:styleId="aa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60" w:type="dxa"/>
      </w:tblCellMar>
    </w:tblPr>
  </w:style>
  <w:style w:type="table" w:customStyle="1" w:styleId="ab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55" w:type="dxa"/>
      </w:tblCellMar>
    </w:tblPr>
  </w:style>
  <w:style w:type="table" w:customStyle="1" w:styleId="ac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51" w:type="dxa"/>
      </w:tblCellMar>
    </w:tblPr>
  </w:style>
  <w:style w:type="table" w:customStyle="1" w:styleId="ad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60" w:type="dxa"/>
      </w:tblCellMar>
    </w:tblPr>
  </w:style>
  <w:style w:type="table" w:customStyle="1" w:styleId="ae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60" w:type="dxa"/>
      </w:tblCellMar>
    </w:tblPr>
  </w:style>
  <w:style w:type="table" w:customStyle="1" w:styleId="af">
    <w:basedOn w:val="TableNormal"/>
    <w:rsid w:val="00D00823"/>
    <w:tblPr>
      <w:tblStyleRowBandSize w:val="1"/>
      <w:tblStyleColBandSize w:val="1"/>
      <w:tblCellMar>
        <w:top w:w="87" w:type="dxa"/>
        <w:left w:w="60" w:type="dxa"/>
        <w:bottom w:w="0" w:type="dxa"/>
        <w:right w:w="60" w:type="dxa"/>
      </w:tblCellMar>
    </w:tblPr>
  </w:style>
  <w:style w:type="table" w:customStyle="1" w:styleId="af0">
    <w:basedOn w:val="TableNormal"/>
    <w:rsid w:val="00D00823"/>
    <w:tblPr>
      <w:tblStyleRowBandSize w:val="1"/>
      <w:tblStyleColBandSize w:val="1"/>
      <w:tblCellMar>
        <w:top w:w="149" w:type="dxa"/>
        <w:left w:w="76" w:type="dxa"/>
        <w:bottom w:w="0" w:type="dxa"/>
        <w:right w:w="73" w:type="dxa"/>
      </w:tblCellMar>
    </w:tblPr>
  </w:style>
  <w:style w:type="table" w:customStyle="1" w:styleId="af1">
    <w:basedOn w:val="TableNormal"/>
    <w:rsid w:val="00D00823"/>
    <w:tblPr>
      <w:tblStyleRowBandSize w:val="1"/>
      <w:tblStyleColBandSize w:val="1"/>
      <w:tblCellMar>
        <w:top w:w="149" w:type="dxa"/>
        <w:left w:w="76" w:type="dxa"/>
        <w:bottom w:w="0" w:type="dxa"/>
        <w:right w:w="73" w:type="dxa"/>
      </w:tblCellMar>
    </w:tblPr>
  </w:style>
  <w:style w:type="table" w:customStyle="1" w:styleId="af2">
    <w:basedOn w:val="TableNormal"/>
    <w:rsid w:val="00D00823"/>
    <w:tblPr>
      <w:tblStyleRowBandSize w:val="1"/>
      <w:tblStyleColBandSize w:val="1"/>
      <w:tblCellMar>
        <w:top w:w="149" w:type="dxa"/>
        <w:left w:w="76" w:type="dxa"/>
        <w:bottom w:w="0" w:type="dxa"/>
        <w:right w:w="84" w:type="dxa"/>
      </w:tblCellMar>
    </w:tblPr>
  </w:style>
  <w:style w:type="paragraph" w:styleId="af3">
    <w:name w:val="No Spacing"/>
    <w:uiPriority w:val="1"/>
    <w:qFormat/>
    <w:rsid w:val="00E61903"/>
    <w:pPr>
      <w:suppressAutoHyphens/>
      <w:ind w:leftChars="-1" w:left="772" w:hangingChars="1" w:hanging="10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h.edu.ru/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resh.edu.ru/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culture.ru/persons/753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www.culture.ru/materials/2537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Y6C/pzuAk1WIBJXQ53Hmu22qvA==">AMUW2mUHijJtetfDJDyePknS6My9TLAmjRj6Lea2IVeb9xMlzO6O+Fn4X8yMN9UGX40K/A3+nRQXWdJdqPqlSd4IAKJySmNv/iLY4qBoaynhNi1OKJt0Qu4=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38</Pages>
  <Words>6864</Words>
  <Characters>39129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777</cp:lastModifiedBy>
  <cp:revision>8</cp:revision>
  <dcterms:created xsi:type="dcterms:W3CDTF">2022-08-05T17:47:00Z</dcterms:created>
  <dcterms:modified xsi:type="dcterms:W3CDTF">2022-09-19T06:26:00Z</dcterms:modified>
</cp:coreProperties>
</file>