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основной волны ЕГЭ 2022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(четверг) – география, литература, химия;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(понедельник) – русский язык;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мая (вторник) – русский язык;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июня (четверг) –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июня (пятница) – ЕГЭ по математике базового уровня;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июня (понедельник) – история, физика;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июня (четверг) – обществознание;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 июня (вторник) – иностранные языки (за исключением раздела «Говорение»), биология;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июня (четверг) –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июня (пятница) –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(понедельник) – информатика и(ИКТ);</w:t>
      </w:r>
    </w:p>
    <w:p w:rsidR="002C0549" w:rsidRPr="002C0549" w:rsidRDefault="002C0549" w:rsidP="002C0549">
      <w:pPr>
        <w:numPr>
          <w:ilvl w:val="0"/>
          <w:numId w:val="1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июня (вторник) – информатика (ИКТ).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ЕГЭ 2022 основной волны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(четверг) – русский язык;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география, литература,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обществознание, химия;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история, физика;</w:t>
      </w:r>
    </w:p>
    <w:p w:rsidR="002C0549" w:rsidRPr="002C0549" w:rsidRDefault="002C0549" w:rsidP="002C0549">
      <w:pPr>
        <w:numPr>
          <w:ilvl w:val="0"/>
          <w:numId w:val="2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досрочного ЕГЭ 2022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марта (понедельник) – география, литература, химия;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марта (четверг) – русский язык;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(понедельник) – ЕГЭ по математике базового уровня;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31 марта (четверг) – иностранные языки (за исключением раздела «Говорение»), история, физика;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(пятница) –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(понедельник) – информатика (ИКТ);</w:t>
      </w:r>
    </w:p>
    <w:p w:rsidR="002C0549" w:rsidRPr="002C0549" w:rsidRDefault="002C0549" w:rsidP="002C0549">
      <w:pPr>
        <w:numPr>
          <w:ilvl w:val="0"/>
          <w:numId w:val="3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апреля (четверг) – обществознание, биология.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Досрочного ЕГЭ 2022</w:t>
      </w:r>
    </w:p>
    <w:p w:rsidR="002C0549" w:rsidRPr="002C0549" w:rsidRDefault="002C0549" w:rsidP="002C0549">
      <w:pPr>
        <w:numPr>
          <w:ilvl w:val="0"/>
          <w:numId w:val="4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</w:p>
    <w:p w:rsidR="002C0549" w:rsidRPr="002C0549" w:rsidRDefault="002C0549" w:rsidP="002C0549">
      <w:pPr>
        <w:numPr>
          <w:ilvl w:val="0"/>
          <w:numId w:val="4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</w:p>
    <w:p w:rsidR="002C0549" w:rsidRPr="002C0549" w:rsidRDefault="002C0549" w:rsidP="002C0549">
      <w:pPr>
        <w:numPr>
          <w:ilvl w:val="0"/>
          <w:numId w:val="4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4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апреля (понедельник) – ЕГЭ по математике базового уровня, ЕГЭ по математике профильного уровня.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2022 для выпускников прошлых лет ЕГЭ 2022 (досрочная волна)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марта (понедельник) – география, литература, химия;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марта (четверг) – русский язык;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(понедельник) – ЕГЭ по математике базового уровня,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марта (четверг) – иностранные языки (за исключением раздела «Говорение»), история, физика;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(пятница) –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(понедельник) – информатика (ИКТ);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апреля (четверг) – обществознание, биология;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5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18 апреля (понедельник) – ЕГЭ по математике базового уровня, ЕГЭ по математике профильного уровня.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2022 для выпускников прошлых лет ЕГЭ 2022 (основная волна)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(четверг) – русский язык;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география, литература, иностранные языки (раздел «Говорение»);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обществознание, химия;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история, физика;</w:t>
      </w:r>
    </w:p>
    <w:p w:rsidR="002C0549" w:rsidRPr="002C0549" w:rsidRDefault="002C0549" w:rsidP="002C0549">
      <w:pPr>
        <w:numPr>
          <w:ilvl w:val="0"/>
          <w:numId w:val="6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ЕГЭ 2022 осенней волны</w:t>
      </w:r>
    </w:p>
    <w:p w:rsidR="002C0549" w:rsidRPr="002C0549" w:rsidRDefault="002C0549" w:rsidP="002C0549">
      <w:pPr>
        <w:numPr>
          <w:ilvl w:val="0"/>
          <w:numId w:val="7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ЕГЭ по математике базового уровня;</w:t>
      </w:r>
    </w:p>
    <w:p w:rsidR="002C0549" w:rsidRPr="002C0549" w:rsidRDefault="002C0549" w:rsidP="002C0549">
      <w:pPr>
        <w:numPr>
          <w:ilvl w:val="0"/>
          <w:numId w:val="7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ЕГЭ 2022 осенней волны</w:t>
      </w:r>
    </w:p>
    <w:p w:rsidR="002C0549" w:rsidRPr="002C0549" w:rsidRDefault="002C0549" w:rsidP="002C0549">
      <w:pPr>
        <w:numPr>
          <w:ilvl w:val="0"/>
          <w:numId w:val="8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ЕГЭ по математике базового уровня, русский язык;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Продолжительность ЕГЭ 2022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русскому языку, химии – 3 часа 30 минут (210 минут);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(за исключением раздела «Говорение») – 3 часа 10 минут (190 минут);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математике базового уровня, обществознанию, истории, географии, китайскому языку (за исключением раздела «Говорение») – 3 часа (180 минут);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17 минут;</w:t>
      </w:r>
    </w:p>
    <w:p w:rsidR="002C0549" w:rsidRPr="002C0549" w:rsidRDefault="002C0549" w:rsidP="002C0549">
      <w:pPr>
        <w:numPr>
          <w:ilvl w:val="0"/>
          <w:numId w:val="9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китайскому языку (раздел «Говорение») – 14 минут.</w:t>
      </w:r>
    </w:p>
    <w:p w:rsidR="002C0549" w:rsidRPr="002C0549" w:rsidRDefault="002C0549" w:rsidP="002C0549">
      <w:pPr>
        <w:spacing w:before="300" w:after="75" w:line="336" w:lineRule="atLeast"/>
        <w:ind w:firstLine="567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на ЕГЭ 2022?</w:t>
      </w:r>
    </w:p>
    <w:p w:rsidR="002C0549" w:rsidRPr="002C0549" w:rsidRDefault="002C0549" w:rsidP="002C0549">
      <w:pPr>
        <w:spacing w:before="75" w:after="12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математике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справочной информации (далее – линейка), для построения чертежей и рисунков;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физике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химии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оснований в воде; электрохимический ряд напряжений металлов;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географии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иностранным языкам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ЕГЭ;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информатике (ИКТ)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компьютерная техника, не имеющая доступ к информационно-телекоммуникационной сети «Интернет»;</w:t>
      </w:r>
    </w:p>
    <w:p w:rsidR="002C0549" w:rsidRPr="002C0549" w:rsidRDefault="002C0549" w:rsidP="002C0549">
      <w:pPr>
        <w:numPr>
          <w:ilvl w:val="0"/>
          <w:numId w:val="10"/>
        </w:numPr>
        <w:spacing w:before="100" w:beforeAutospacing="1" w:after="105" w:line="360" w:lineRule="atLeast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литературе</w:t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2C0549" w:rsidRPr="002C0549" w:rsidRDefault="002C0549" w:rsidP="002C0549">
      <w:pPr>
        <w:spacing w:before="100" w:beforeAutospacing="1" w:after="240" w:line="360" w:lineRule="atLeast"/>
        <w:ind w:left="720" w:firstLine="567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</w:p>
    <w:p w:rsidR="002C0549" w:rsidRPr="002C0549" w:rsidRDefault="002C0549" w:rsidP="002C0549">
      <w:pPr>
        <w:spacing w:before="100" w:beforeAutospacing="1" w:after="105" w:line="360" w:lineRule="atLeast"/>
        <w:ind w:left="720" w:firstLine="567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  <w:bookmarkStart w:id="0" w:name="_GoBack"/>
      <w:bookmarkEnd w:id="0"/>
    </w:p>
    <w:sectPr w:rsidR="002C0549" w:rsidRPr="002C0549" w:rsidSect="002C0549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B69"/>
    <w:multiLevelType w:val="multilevel"/>
    <w:tmpl w:val="D97C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06D4"/>
    <w:multiLevelType w:val="multilevel"/>
    <w:tmpl w:val="4AA4D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4606"/>
    <w:multiLevelType w:val="multilevel"/>
    <w:tmpl w:val="0D8C0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4391"/>
    <w:multiLevelType w:val="multilevel"/>
    <w:tmpl w:val="B9D82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977FA"/>
    <w:multiLevelType w:val="multilevel"/>
    <w:tmpl w:val="07105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B3802"/>
    <w:multiLevelType w:val="multilevel"/>
    <w:tmpl w:val="CCC8A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66F9D"/>
    <w:multiLevelType w:val="multilevel"/>
    <w:tmpl w:val="6F58D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01070"/>
    <w:multiLevelType w:val="multilevel"/>
    <w:tmpl w:val="7F1E2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34093"/>
    <w:multiLevelType w:val="multilevel"/>
    <w:tmpl w:val="2A8C8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6D22"/>
    <w:multiLevelType w:val="multilevel"/>
    <w:tmpl w:val="EF842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6A"/>
    <w:rsid w:val="002C0549"/>
    <w:rsid w:val="00845601"/>
    <w:rsid w:val="009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0CA"/>
  <w15:chartTrackingRefBased/>
  <w15:docId w15:val="{130E7E84-412D-4BE0-9EB3-06FB380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</dc:creator>
  <cp:keywords/>
  <dc:description/>
  <cp:lastModifiedBy>betti-moxk</cp:lastModifiedBy>
  <cp:revision>2</cp:revision>
  <dcterms:created xsi:type="dcterms:W3CDTF">2022-05-24T07:08:00Z</dcterms:created>
  <dcterms:modified xsi:type="dcterms:W3CDTF">2022-05-24T07:09:00Z</dcterms:modified>
</cp:coreProperties>
</file>