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1C" w:rsidRPr="00CA3F1C" w:rsidRDefault="00CA3F1C" w:rsidP="00CA3F1C">
      <w:pPr>
        <w:spacing w:after="360" w:line="330" w:lineRule="atLeast"/>
        <w:jc w:val="center"/>
        <w:outlineLvl w:val="1"/>
        <w:rPr>
          <w:rFonts w:ascii="Arial" w:eastAsia="Times New Roman" w:hAnsi="Arial" w:cs="Arial"/>
          <w:color w:val="092348"/>
          <w:spacing w:val="-2"/>
          <w:sz w:val="29"/>
          <w:szCs w:val="29"/>
          <w:lang w:eastAsia="ru-RU"/>
        </w:rPr>
      </w:pPr>
      <w:bookmarkStart w:id="0" w:name="_GoBack"/>
      <w:bookmarkEnd w:id="0"/>
      <w:r w:rsidRPr="00CA3F1C">
        <w:rPr>
          <w:rFonts w:ascii="Arial" w:eastAsia="Times New Roman" w:hAnsi="Arial" w:cs="Arial"/>
          <w:color w:val="092348"/>
          <w:spacing w:val="-2"/>
          <w:sz w:val="29"/>
          <w:szCs w:val="29"/>
          <w:lang w:eastAsia="ru-RU"/>
        </w:rPr>
        <w:t>МУНИЦИПАЛЬНОЕ БЮДЖЕТНОЕ ОБЩЕОБРАЗОВАТЕЛЬНОЕ УЧРЕЖДЕНИЕ "СРЕДНЯЯ ОБЩЕОБРАЗОВАТЕЛЬНАЯ ШКОЛА С. БЕТТИ-МОХК"</w:t>
      </w:r>
    </w:p>
    <w:p w:rsidR="00CA3F1C" w:rsidRPr="00CA3F1C" w:rsidRDefault="00CA3F1C" w:rsidP="00CA3F1C">
      <w:pPr>
        <w:spacing w:after="120"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  <w:r w:rsidRPr="00CA3F1C"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BEFFFAA" wp14:editId="5E789348">
                <wp:extent cx="304800" cy="304800"/>
                <wp:effectExtent l="0" t="0" r="0" b="0"/>
                <wp:docPr id="5" name="AutoShape 2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65F89" id="AutoShape 2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cBHSOACAAD6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A3F1C"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12FFEE9" wp14:editId="04A65D02">
                <wp:extent cx="304800" cy="304800"/>
                <wp:effectExtent l="0" t="0" r="0" b="0"/>
                <wp:docPr id="4" name="AutoShape 3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B9A0E" id="AutoShape 3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QbUsPOACAAD6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A3F1C"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9532F0C" wp14:editId="02C72FCE">
                <wp:extent cx="304800" cy="304800"/>
                <wp:effectExtent l="0" t="0" r="0" b="0"/>
                <wp:docPr id="3" name="AutoShape 4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85E45" id="AutoShape 4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PlNquACAAD6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A3F1C"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740C9AE" wp14:editId="4269BCD7">
                <wp:extent cx="304800" cy="304800"/>
                <wp:effectExtent l="0" t="0" r="0" b="0"/>
                <wp:docPr id="2" name="AutoShape 5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60232" id="AutoShape 5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CIwm3uACAAD6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A3F1C"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B860EC0" wp14:editId="64E8AFA0">
                <wp:extent cx="304800" cy="304800"/>
                <wp:effectExtent l="0" t="0" r="0" b="0"/>
                <wp:docPr id="1" name="AutoShape 6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1E1CA" id="AutoShape 6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IwTm0LeAgAA+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CA3F1C" w:rsidRPr="00CA3F1C" w:rsidRDefault="00CA3F1C" w:rsidP="00CA3F1C">
      <w:pPr>
        <w:spacing w:after="0" w:line="285" w:lineRule="atLeast"/>
        <w:jc w:val="center"/>
        <w:rPr>
          <w:rFonts w:ascii="Arial" w:eastAsia="Times New Roman" w:hAnsi="Arial" w:cs="Arial"/>
          <w:color w:val="8D8C8C"/>
          <w:sz w:val="21"/>
          <w:szCs w:val="21"/>
          <w:lang w:eastAsia="ru-RU"/>
        </w:rPr>
      </w:pPr>
      <w:r w:rsidRPr="00CA3F1C">
        <w:rPr>
          <w:rFonts w:ascii="Arial" w:eastAsia="Times New Roman" w:hAnsi="Arial" w:cs="Arial"/>
          <w:color w:val="8D8C8C"/>
          <w:sz w:val="21"/>
          <w:szCs w:val="21"/>
          <w:lang w:eastAsia="ru-RU"/>
        </w:rPr>
        <w:t>По результатам проведения Независимой оценки в 2025 году</w:t>
      </w:r>
    </w:p>
    <w:p w:rsidR="00CA3F1C" w:rsidRPr="00CA3F1C" w:rsidRDefault="00CA3F1C" w:rsidP="00CA3F1C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  <w:r w:rsidRPr="00CA3F1C">
        <w:rPr>
          <w:rFonts w:ascii="Arial" w:eastAsia="Times New Roman" w:hAnsi="Arial" w:cs="Arial"/>
          <w:color w:val="323334"/>
          <w:sz w:val="33"/>
          <w:szCs w:val="33"/>
          <w:lang w:eastAsia="ru-RU"/>
        </w:rPr>
        <w:t>Ваше мнение формирует</w:t>
      </w:r>
      <w:r w:rsidRPr="00CA3F1C">
        <w:rPr>
          <w:rFonts w:ascii="Arial" w:eastAsia="Times New Roman" w:hAnsi="Arial" w:cs="Arial"/>
          <w:color w:val="323334"/>
          <w:sz w:val="33"/>
          <w:szCs w:val="33"/>
          <w:lang w:eastAsia="ru-RU"/>
        </w:rPr>
        <w:br/>
        <w:t>официальный рейтинг организации:</w:t>
      </w:r>
    </w:p>
    <w:p w:rsidR="00CA3F1C" w:rsidRPr="00CA3F1C" w:rsidRDefault="00CA3F1C" w:rsidP="00CA3F1C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  <w:r w:rsidRPr="00CA3F1C">
        <w:rPr>
          <w:noProof/>
          <w:lang w:eastAsia="ru-RU"/>
        </w:rPr>
        <w:drawing>
          <wp:inline distT="0" distB="0" distL="0" distR="0" wp14:anchorId="20F09CDD" wp14:editId="2F363E43">
            <wp:extent cx="4762500" cy="4762500"/>
            <wp:effectExtent l="0" t="0" r="0" b="0"/>
            <wp:docPr id="7" name="Рисунок 7" descr="C:\Users\betti-moxk\AppData\Local\Microsoft\Windows\INetCache\Content.MSO\73F8D2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tti-moxk\AppData\Local\Microsoft\Windows\INetCache\Content.MSO\73F8D2E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1C" w:rsidRPr="00CA3F1C" w:rsidRDefault="00CA3F1C" w:rsidP="00CA3F1C">
      <w:pPr>
        <w:spacing w:after="0" w:line="450" w:lineRule="atLeast"/>
        <w:jc w:val="center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CA3F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 xml:space="preserve">Анкета доступна по QR-коду, а </w:t>
      </w:r>
      <w:proofErr w:type="gramStart"/>
      <w:r w:rsidRPr="00CA3F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так же</w:t>
      </w:r>
      <w:proofErr w:type="gramEnd"/>
      <w:r w:rsidRPr="00CA3F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 xml:space="preserve"> по прямой ссылке:</w:t>
      </w:r>
    </w:p>
    <w:p w:rsidR="00CA3F1C" w:rsidRPr="00CA3F1C" w:rsidRDefault="00CA3F1C" w:rsidP="00CA3F1C">
      <w:pPr>
        <w:spacing w:after="0" w:line="450" w:lineRule="atLeast"/>
        <w:jc w:val="center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CA3F1C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https://bus.gov.ru/qrcode/rate/268551</w:t>
      </w:r>
    </w:p>
    <w:p w:rsidR="002B5852" w:rsidRDefault="00CA3F1C" w:rsidP="00CA3F1C">
      <w:r w:rsidRPr="00CA3F1C">
        <w:rPr>
          <w:rFonts w:ascii="Times New Roman" w:eastAsia="Times New Roman" w:hAnsi="Times New Roman" w:cs="Times New Roman"/>
          <w:sz w:val="24"/>
          <w:szCs w:val="24"/>
          <w:lang w:eastAsia="ru-RU"/>
        </w:rPr>
        <w:t>bus.gov.ru</w:t>
      </w:r>
    </w:p>
    <w:sectPr w:rsidR="002B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F6"/>
    <w:rsid w:val="004B73A3"/>
    <w:rsid w:val="009041FF"/>
    <w:rsid w:val="00CA3F1C"/>
    <w:rsid w:val="00D1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C1FC"/>
  <w15:chartTrackingRefBased/>
  <w15:docId w15:val="{3EA79019-8348-4577-A566-E10D59BF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83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</dc:creator>
  <cp:keywords/>
  <dc:description/>
  <cp:lastModifiedBy>betti-moxk</cp:lastModifiedBy>
  <cp:revision>2</cp:revision>
  <dcterms:created xsi:type="dcterms:W3CDTF">2025-03-05T07:57:00Z</dcterms:created>
  <dcterms:modified xsi:type="dcterms:W3CDTF">2025-03-05T07:58:00Z</dcterms:modified>
</cp:coreProperties>
</file>